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4D" w:rsidRPr="00921E4D" w:rsidRDefault="00921E4D" w:rsidP="00921E4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</w:pPr>
      <w:r w:rsidRPr="00921E4D"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  <w:t>С</w:t>
      </w:r>
      <w:r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  <w:t xml:space="preserve">одержание учебного материала, подбор </w:t>
      </w:r>
      <w:r w:rsidRPr="00921E4D"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  <w:t>форм и методы обучения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b/>
          <w:bCs/>
          <w:i/>
          <w:iCs/>
          <w:color w:val="1F1F1F"/>
          <w:sz w:val="30"/>
          <w:szCs w:val="30"/>
          <w:lang w:eastAsia="ru-RU"/>
        </w:rPr>
        <w:t>Содержание учебного материала </w:t>
      </w:r>
      <w:r w:rsidRPr="00921E4D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это: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Wingdings" w:eastAsia="Times New Roman" w:hAnsi="Wingdings" w:cs="Times New Roman"/>
          <w:color w:val="1F1F1F"/>
          <w:sz w:val="30"/>
          <w:szCs w:val="30"/>
          <w:lang w:eastAsia="ru-RU"/>
        </w:rPr>
        <w:t>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Эмпирические знания (чувственно воспринимаемые свойства и отношения вещей)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Wingdings" w:eastAsia="Times New Roman" w:hAnsi="Wingdings" w:cs="Times New Roman"/>
          <w:color w:val="1F1F1F"/>
          <w:sz w:val="30"/>
          <w:szCs w:val="30"/>
          <w:lang w:eastAsia="ru-RU"/>
        </w:rPr>
        <w:t>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Теоретические знания (отражают объект со стороны его внутренних связей и закономерностей движения)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Wingdings" w:eastAsia="Times New Roman" w:hAnsi="Wingdings" w:cs="Times New Roman"/>
          <w:color w:val="1F1F1F"/>
          <w:sz w:val="30"/>
          <w:szCs w:val="30"/>
          <w:lang w:eastAsia="ru-RU"/>
        </w:rPr>
        <w:t>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Конструктивно-творческие знания (направлены на формирование эстетических, нравственных чувств и творческого воображения)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Требования к содержанию учебного материала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1.Используйте только современные и научно выверенные факты и положения.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2.Отбирайте наиболее ценную информацию, всесторонне  представляйте изучаемый материал.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3.Выделяйте главную идею учебного материала.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4.Материал должен соответствовать требованиям программы.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5.Изучение нового проводите на основе изученного.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6.Устанавливайте </w:t>
      </w:r>
      <w:proofErr w:type="spellStart"/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межпредметные</w:t>
      </w:r>
      <w:proofErr w:type="spellEnd"/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 связи.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7.Связывайте изучаемый материал с жизнью, опытом, практикой. 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b/>
          <w:bCs/>
          <w:i/>
          <w:iCs/>
          <w:color w:val="1F1F1F"/>
          <w:sz w:val="30"/>
          <w:szCs w:val="30"/>
          <w:lang w:eastAsia="ru-RU"/>
        </w:rPr>
        <w:t>Подбор методов и форм организации познавательной деятельности учащихся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Метод обучения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 - способ упорядоченной взаимосвязанной деятельности преподавателя и учащихся, направленной на решение задач образования. Существуют различные классификации методов обучения.</w:t>
      </w:r>
    </w:p>
    <w:p w:rsidR="00921E4D" w:rsidRPr="00921E4D" w:rsidRDefault="00921E4D" w:rsidP="00921E4D">
      <w:pPr>
        <w:shd w:val="clear" w:color="auto" w:fill="FFFFFF"/>
        <w:spacing w:after="24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Классификация методов обучения</w:t>
      </w:r>
    </w:p>
    <w:p w:rsidR="00921E4D" w:rsidRDefault="00921E4D" w:rsidP="00921E4D">
      <w:pPr>
        <w:shd w:val="clear" w:color="auto" w:fill="FFFFFF"/>
        <w:spacing w:after="0" w:line="240" w:lineRule="auto"/>
        <w:jc w:val="center"/>
        <w:rPr>
          <w:rFonts w:ascii="Crafty Girls" w:eastAsia="Times New Roman" w:hAnsi="Crafty Girls" w:cs="Times New Roman"/>
          <w:noProof/>
          <w:color w:val="7431C6"/>
          <w:sz w:val="20"/>
          <w:szCs w:val="20"/>
          <w:lang w:eastAsia="ru-RU"/>
        </w:rPr>
      </w:pPr>
    </w:p>
    <w:p w:rsidR="00921E4D" w:rsidRPr="00921E4D" w:rsidRDefault="00921E4D" w:rsidP="00921E4D">
      <w:pPr>
        <w:shd w:val="clear" w:color="auto" w:fill="FFFFFF"/>
        <w:spacing w:after="0" w:line="240" w:lineRule="auto"/>
        <w:jc w:val="center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>
        <w:rPr>
          <w:rFonts w:ascii="Crafty Girls" w:eastAsia="Times New Roman" w:hAnsi="Crafty Girls" w:cs="Times New Roman"/>
          <w:noProof/>
          <w:color w:val="7431C6"/>
          <w:sz w:val="20"/>
          <w:szCs w:val="20"/>
          <w:lang w:eastAsia="ru-RU"/>
        </w:rPr>
        <w:drawing>
          <wp:inline distT="0" distB="0" distL="0" distR="0">
            <wp:extent cx="5818909" cy="3111335"/>
            <wp:effectExtent l="0" t="0" r="0" b="0"/>
            <wp:docPr id="2" name="Рисунок 2" descr="https://blogger.googleusercontent.com/img/b/R29vZ2xl/AVvXsEiVUGcpVHdZErfRoYrSUsbEWPiqb4zI0CILoi3ZCEE0W3LF1c-WZMQiv5GC4papOGHDlLjxFebCqQKX0paKob8ZgzzQXpceccq0goMPzrdsPLJyaBLLMMCsU_lfEPDmvfacmtW2-71ueF8/s640/1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iVUGcpVHdZErfRoYrSUsbEWPiqb4zI0CILoi3ZCEE0W3LF1c-WZMQiv5GC4papOGHDlLjxFebCqQKX0paKob8ZgzzQXpceccq0goMPzrdsPLJyaBLLMMCsU_lfEPDmvfacmtW2-71ueF8/s640/1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8" b="7609"/>
                    <a:stretch/>
                  </pic:blipFill>
                  <pic:spPr bwMode="auto">
                    <a:xfrm>
                      <a:off x="0" y="0"/>
                      <a:ext cx="5830927" cy="311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lastRenderedPageBreak/>
        <w:t>Методы имеют внешнее выражение  и в формах проведения урока: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К формам проведения урока относятся все, так называемые, нетрадиционные уроки. Следует чётко разграничивать тип урока и форму проведения.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Формы проведения урока</w:t>
      </w:r>
    </w:p>
    <w:p w:rsidR="00921E4D" w:rsidRPr="00921E4D" w:rsidRDefault="00921E4D" w:rsidP="00921E4D">
      <w:pPr>
        <w:shd w:val="clear" w:color="auto" w:fill="FFFFFF"/>
        <w:spacing w:after="240" w:line="240" w:lineRule="auto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Аукцион знаний.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Блицтурнир.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3.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Вернисаж.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4.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Дебаты.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5.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Диспут.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6.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Изобретательство.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7.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Консультация.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8.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Конференция.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9.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Лекция.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10.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Литературная гостиная.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11.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Общественный смотр знаний.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12.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Пресс – конференция.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13.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Путешествие.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14.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Практикум.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15.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Ролевая игра.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16.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Семинар.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17.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Соревнование.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18.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Сочинение.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19.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Творческий отчёт.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20.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Ток-шоу.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21.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Турнир.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22.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Урок – концерт.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23.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Урок – конкурс.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24.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Урок – суд.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25.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Что? Где? Когда?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26.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Экскурсия.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27.</w:t>
      </w:r>
      <w:r w:rsidRPr="00921E4D">
        <w:rPr>
          <w:rFonts w:ascii="Times New Roman" w:eastAsia="Times New Roman" w:hAnsi="Times New Roman" w:cs="Times New Roman"/>
          <w:color w:val="1F1F1F"/>
          <w:sz w:val="14"/>
          <w:szCs w:val="14"/>
          <w:lang w:eastAsia="ru-RU"/>
        </w:rPr>
        <w:t>       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Эврика.</w:t>
      </w:r>
      <w:r w:rsidRPr="00921E4D"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  <w:br/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Какие методы и приемы отобрать для проведения урока, какую форму урока выбрать помогает определить «</w:t>
      </w:r>
      <w:r w:rsidRPr="00921E4D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Пирамида познания»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center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bookmarkStart w:id="0" w:name="_GoBack"/>
      <w:r>
        <w:rPr>
          <w:rFonts w:ascii="Crafty Girls" w:eastAsia="Times New Roman" w:hAnsi="Crafty Girls" w:cs="Times New Roman"/>
          <w:noProof/>
          <w:color w:val="7431C6"/>
          <w:sz w:val="20"/>
          <w:szCs w:val="20"/>
          <w:lang w:eastAsia="ru-RU"/>
        </w:rPr>
        <w:lastRenderedPageBreak/>
        <w:drawing>
          <wp:inline distT="0" distB="0" distL="0" distR="0">
            <wp:extent cx="5712417" cy="4286992"/>
            <wp:effectExtent l="0" t="0" r="3175" b="0"/>
            <wp:docPr id="1" name="Рисунок 1" descr="https://blogger.googleusercontent.com/img/b/R29vZ2xl/AVvXsEgX3K491FYoEfV2102LS6K9ED7iKCJNz9-ttKoO3OLlqMSlWebbsX2WmLed_83eppikRTf0yXcQ8A7sj3tlCM5dmPeeiouro5Q1sq77fNbWrExO9xT1KFF5SZmiMksu3yPhWV_JGy1jKZo/s640/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ger.googleusercontent.com/img/b/R29vZ2xl/AVvXsEgX3K491FYoEfV2102LS6K9ED7iKCJNz9-ttKoO3OLlqMSlWebbsX2WmLed_83eppikRTf0yXcQ8A7sj3tlCM5dmPeeiouro5Q1sq77fNbWrExO9xT1KFF5SZmiMksu3yPhWV_JGy1jKZo/s640/2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557" cy="428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Пи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softHyphen/>
        <w:t>рамида познания предлагает различные спо</w:t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softHyphen/>
      </w:r>
      <w:r w:rsidRPr="00921E4D">
        <w:rPr>
          <w:rFonts w:ascii="Times New Roman" w:eastAsia="Times New Roman" w:hAnsi="Times New Roman" w:cs="Times New Roman"/>
          <w:color w:val="1F1F1F"/>
          <w:spacing w:val="5"/>
          <w:sz w:val="30"/>
          <w:szCs w:val="30"/>
          <w:lang w:eastAsia="ru-RU"/>
        </w:rPr>
        <w:t>собы подачи учебного материала. Разнообразие пред</w:t>
      </w:r>
      <w:r w:rsidRPr="00921E4D">
        <w:rPr>
          <w:rFonts w:ascii="Times New Roman" w:eastAsia="Times New Roman" w:hAnsi="Times New Roman" w:cs="Times New Roman"/>
          <w:color w:val="1F1F1F"/>
          <w:spacing w:val="5"/>
          <w:sz w:val="30"/>
          <w:szCs w:val="30"/>
          <w:lang w:eastAsia="ru-RU"/>
        </w:rPr>
        <w:softHyphen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лагаемых методов обучения делает процесс </w:t>
      </w:r>
      <w:r w:rsidRPr="00921E4D">
        <w:rPr>
          <w:rFonts w:ascii="Times New Roman" w:eastAsia="Times New Roman" w:hAnsi="Times New Roman" w:cs="Times New Roman"/>
          <w:color w:val="1F1F1F"/>
          <w:spacing w:val="2"/>
          <w:sz w:val="30"/>
          <w:szCs w:val="30"/>
          <w:lang w:eastAsia="ru-RU"/>
        </w:rPr>
        <w:t xml:space="preserve">обучения </w:t>
      </w:r>
      <w:proofErr w:type="gramStart"/>
      <w:r w:rsidRPr="00921E4D">
        <w:rPr>
          <w:rFonts w:ascii="Times New Roman" w:eastAsia="Times New Roman" w:hAnsi="Times New Roman" w:cs="Times New Roman"/>
          <w:color w:val="1F1F1F"/>
          <w:spacing w:val="2"/>
          <w:sz w:val="30"/>
          <w:szCs w:val="30"/>
          <w:lang w:eastAsia="ru-RU"/>
        </w:rPr>
        <w:t>более творческим</w:t>
      </w:r>
      <w:proofErr w:type="gramEnd"/>
      <w:r w:rsidRPr="00921E4D">
        <w:rPr>
          <w:rFonts w:ascii="Times New Roman" w:eastAsia="Times New Roman" w:hAnsi="Times New Roman" w:cs="Times New Roman"/>
          <w:color w:val="1F1F1F"/>
          <w:spacing w:val="2"/>
          <w:sz w:val="30"/>
          <w:szCs w:val="30"/>
          <w:lang w:eastAsia="ru-RU"/>
        </w:rPr>
        <w:t xml:space="preserve"> и позволяет мно</w:t>
      </w:r>
      <w:r w:rsidRPr="00921E4D">
        <w:rPr>
          <w:rFonts w:ascii="Times New Roman" w:eastAsia="Times New Roman" w:hAnsi="Times New Roman" w:cs="Times New Roman"/>
          <w:color w:val="1F1F1F"/>
          <w:spacing w:val="2"/>
          <w:sz w:val="30"/>
          <w:szCs w:val="30"/>
          <w:lang w:eastAsia="ru-RU"/>
        </w:rPr>
        <w:softHyphen/>
      </w: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гоплановое воздействие на учащегося. Кроме того, она дает наглядное представление об усвоении знаний учащимися в зависимости от способа работы с учебной информацией.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center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b/>
          <w:bCs/>
          <w:i/>
          <w:iCs/>
          <w:color w:val="1F1F1F"/>
          <w:sz w:val="30"/>
          <w:szCs w:val="30"/>
          <w:lang w:eastAsia="ru-RU"/>
        </w:rPr>
        <w:t>Подбор средств обучения</w:t>
      </w: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</w:p>
    <w:p w:rsidR="00921E4D" w:rsidRPr="00921E4D" w:rsidRDefault="00921E4D" w:rsidP="00921E4D">
      <w:pPr>
        <w:shd w:val="clear" w:color="auto" w:fill="FFFFFF"/>
        <w:spacing w:after="0" w:line="240" w:lineRule="auto"/>
        <w:ind w:firstLine="709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21E4D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Чтобы правильно отобрать к уроку средства обучения, необходимо учитывать цели урока, содержание учебного материала, методы обучения и особенности учащихся класса.</w:t>
      </w:r>
    </w:p>
    <w:p w:rsidR="00EE2BA4" w:rsidRDefault="00EE2BA4"/>
    <w:sectPr w:rsidR="00EE2BA4" w:rsidSect="00921E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rafty Girl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E8"/>
    <w:rsid w:val="00441FE8"/>
    <w:rsid w:val="00921E4D"/>
    <w:rsid w:val="00E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1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E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1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E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blogger.googleusercontent.com/img/b/R29vZ2xl/AVvXsEgX3K491FYoEfV2102LS6K9ED7iKCJNz9-ttKoO3OLlqMSlWebbsX2WmLed_83eppikRTf0yXcQ8A7sj3tlCM5dmPeeiouro5Q1sq77fNbWrExO9xT1KFF5SZmiMksu3yPhWV_JGy1jKZo/s1600/2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blogger.googleusercontent.com/img/b/R29vZ2xl/AVvXsEiVUGcpVHdZErfRoYrSUsbEWPiqb4zI0CILoi3ZCEE0W3LF1c-WZMQiv5GC4papOGHDlLjxFebCqQKX0paKob8ZgzzQXpceccq0goMPzrdsPLJyaBLLMMCsU_lfEPDmvfacmtW2-71ueF8/s1600/1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2025-01-22T17:04:00Z</dcterms:created>
  <dcterms:modified xsi:type="dcterms:W3CDTF">2025-01-22T17:07:00Z</dcterms:modified>
</cp:coreProperties>
</file>